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BA1E" w14:textId="77777777" w:rsidR="00325BCC" w:rsidRDefault="00325BCC">
      <w:r>
        <w:rPr>
          <w:noProof/>
        </w:rPr>
        <w:drawing>
          <wp:anchor distT="0" distB="0" distL="114300" distR="114300" simplePos="0" relativeHeight="251659263" behindDoc="0" locked="1" layoutInCell="1" allowOverlap="1" wp14:anchorId="426AFB09" wp14:editId="1D2D55BF">
            <wp:simplePos x="0" y="0"/>
            <wp:positionH relativeFrom="page">
              <wp:posOffset>228600</wp:posOffset>
            </wp:positionH>
            <wp:positionV relativeFrom="page">
              <wp:posOffset>274320</wp:posOffset>
            </wp:positionV>
            <wp:extent cx="7251192" cy="9473184"/>
            <wp:effectExtent l="0" t="0" r="635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192" cy="947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EE38B" w14:textId="77777777" w:rsidR="00325BCC" w:rsidRDefault="00325BCC"/>
    <w:p w14:paraId="09FC32C0" w14:textId="77777777" w:rsidR="00325BCC" w:rsidRDefault="00325BCC"/>
    <w:p w14:paraId="2B33AEC4" w14:textId="77777777" w:rsidR="00325BCC" w:rsidRDefault="00325BCC"/>
    <w:p w14:paraId="78C465D3" w14:textId="77777777" w:rsidR="00325BCC" w:rsidRDefault="00325BCC"/>
    <w:p w14:paraId="21833A94" w14:textId="14CB047A" w:rsidR="0067601C" w:rsidRDefault="00E76A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F532E" wp14:editId="7D893BE0">
                <wp:simplePos x="0" y="0"/>
                <wp:positionH relativeFrom="page">
                  <wp:posOffset>821690</wp:posOffset>
                </wp:positionH>
                <wp:positionV relativeFrom="page">
                  <wp:posOffset>2167890</wp:posOffset>
                </wp:positionV>
                <wp:extent cx="6126480" cy="7223760"/>
                <wp:effectExtent l="254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223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8B63" w14:textId="77777777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  <w:t>The Market @ Second Stage</w:t>
                            </w:r>
                          </w:p>
                          <w:p w14:paraId="39FE2A16" w14:textId="77777777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  <w:t>Vendor Policy*</w:t>
                            </w:r>
                          </w:p>
                          <w:p w14:paraId="66A14EA7" w14:textId="77777777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  <w:t>2021</w:t>
                            </w:r>
                          </w:p>
                          <w:p w14:paraId="55535381" w14:textId="77777777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78B758D9" w14:textId="77777777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ELIGIBLE VENDORS LIVE WITHIN 100 MILES OF AMHERST, VA:</w:t>
                            </w:r>
                          </w:p>
                          <w:p w14:paraId="0723215C" w14:textId="77777777" w:rsid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0A97B0A3" w14:textId="13BC8901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A Producer is defined as the person(s) who grows, produces or makes the product. No live animals may be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sold at the market. Producers may sell farm and kitchen products including fruit, vegetables, eggs, cut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flowers, herbs, plants, properly labeled baked goods (see USDA), butters, honey, jams, jellies, and sauces.</w:t>
                            </w:r>
                          </w:p>
                          <w:p w14:paraId="3E17F154" w14:textId="77777777" w:rsid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66519988" w14:textId="3F94A208" w:rsid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Bottled cider and wine, meats, poultry, fish and cheeses processed in a Department of Agriculture approved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facility are eligible. Any vendor selling these products is required to comply with all applicable local,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federal and state laws with regard to production, harvest, preparation, preservation, labeling, food safety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and inspection. It is the responsibility of each producer to abide by all state and federal regulations that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govern all products the vendor offers for sale at the market. Vendors are solely held liable for their own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products.</w:t>
                            </w:r>
                          </w:p>
                          <w:p w14:paraId="4418E339" w14:textId="77777777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2557FF4A" w14:textId="77777777" w:rsid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Payment of all applicable sales taxes is the responsibility of the vendor.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14:paraId="0A2879A4" w14:textId="77777777" w:rsid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2C6984E8" w14:textId="1FE8BC0C" w:rsid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Arts and Crafts are permitted for sale by all approved vendors. The vendor or employee must make all arts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and crafts. No items may be purchased for resale. All items are subject to the pre-approval of the market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manager.</w:t>
                            </w:r>
                          </w:p>
                          <w:p w14:paraId="3E82DB32" w14:textId="77777777" w:rsidR="00B667B1" w:rsidRPr="00B667B1" w:rsidRDefault="00B667B1" w:rsidP="00B66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671C83BB" w14:textId="77777777" w:rsidR="00B667B1" w:rsidRPr="00B667B1" w:rsidRDefault="00B667B1" w:rsidP="00B667B1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szCs w:val="22"/>
                              </w:rPr>
                              <w:t>Payment of all applicable sales taxes is the responsibility of the vendor.</w:t>
                            </w:r>
                          </w:p>
                          <w:p w14:paraId="4BF699C4" w14:textId="77777777" w:rsidR="00B667B1" w:rsidRPr="00B667B1" w:rsidRDefault="00B667B1" w:rsidP="00B667B1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4E75BF35" w14:textId="77777777" w:rsidR="00B667B1" w:rsidRPr="00B667B1" w:rsidRDefault="00B667B1" w:rsidP="00B667B1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6B6700E5" w14:textId="4FC0D9DF" w:rsidR="007C0FB5" w:rsidRPr="00B667B1" w:rsidRDefault="00B667B1" w:rsidP="00C71FFF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B667B1">
                              <w:rPr>
                                <w:rFonts w:ascii="Calibri" w:hAnsi="Calibri" w:cs="Calibri"/>
                                <w:i/>
                                <w:iCs/>
                                <w:szCs w:val="22"/>
                              </w:rPr>
                              <w:t xml:space="preserve">*This is a section of the full Market policy document. If you have questions or wish further information, please </w:t>
                            </w:r>
                            <w:r w:rsidR="00CE0595">
                              <w:rPr>
                                <w:rFonts w:ascii="Calibri" w:hAnsi="Calibri" w:cs="Calibri"/>
                                <w:i/>
                                <w:iCs/>
                                <w:szCs w:val="22"/>
                              </w:rPr>
                              <w:t>note</w:t>
                            </w:r>
                            <w:r w:rsidRPr="00B667B1">
                              <w:rPr>
                                <w:rFonts w:ascii="Calibri" w:hAnsi="Calibri" w:cs="Calibri"/>
                                <w:i/>
                                <w:iCs/>
                                <w:szCs w:val="22"/>
                              </w:rPr>
                              <w:t xml:space="preserve"> on your application</w:t>
                            </w:r>
                            <w:r w:rsidR="00BD1392">
                              <w:rPr>
                                <w:rFonts w:ascii="Calibri" w:hAnsi="Calibri" w:cs="Calibri"/>
                                <w:i/>
                                <w:iCs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53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170.7pt;width:482.4pt;height:56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" fillcolor="white [3201]" stroked="f" strokeweight=".5pt">
                <v:textbox>
                  <w:txbxContent>
                    <w:p w14:paraId="35668B63" w14:textId="77777777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  <w:t>The Market @ Second Stage</w:t>
                      </w:r>
                    </w:p>
                    <w:p w14:paraId="39FE2A16" w14:textId="77777777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  <w:t>Vendor Policy*</w:t>
                      </w:r>
                    </w:p>
                    <w:p w14:paraId="66A14EA7" w14:textId="77777777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  <w:t>2021</w:t>
                      </w:r>
                    </w:p>
                    <w:p w14:paraId="55535381" w14:textId="77777777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78B758D9" w14:textId="77777777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ELIGIBLE VENDORS LIVE WITHIN 100 MILES OF AMHERST, VA:</w:t>
                      </w:r>
                    </w:p>
                    <w:p w14:paraId="0723215C" w14:textId="77777777" w:rsid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0A97B0A3" w14:textId="13BC8901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A Producer is defined as the person(s) who grows, produces or makes the product. No live animals may be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sold at the market. Producers may sell farm and kitchen products including fruit, vegetables, eggs, cut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flowers, herbs, plants, properly labeled baked goods (see USDA), butters, honey, jams, jellies, and sauces.</w:t>
                      </w:r>
                    </w:p>
                    <w:p w14:paraId="3E17F154" w14:textId="77777777" w:rsid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66519988" w14:textId="3F94A208" w:rsid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Bottled cider and wine, meats, poultry, fish and cheeses processed in a Department of Agriculture approved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facility are eligible. Any vendor selling these products is required to comply with all applicable local,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federal and state laws with regard to production, harvest, preparation, preservation, labeling, food safety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and inspection. It is the responsibility of each producer to abide by all state and federal regulations that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govern all products the vendor offers for sale at the market. Vendors are solely held liable for their own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products.</w:t>
                      </w:r>
                    </w:p>
                    <w:p w14:paraId="4418E339" w14:textId="77777777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2557FF4A" w14:textId="77777777" w:rsid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Payment of all applicable sales taxes is the responsibility of the vendor.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14:paraId="0A2879A4" w14:textId="77777777" w:rsid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2C6984E8" w14:textId="1FE8BC0C" w:rsid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Arts and Crafts are permitted for sale by all approved vendors. The vendor or employee must make all arts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and crafts. No items may be purchased for resale. All items are subject to the pre-approval of the market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manager.</w:t>
                      </w:r>
                    </w:p>
                    <w:p w14:paraId="3E82DB32" w14:textId="77777777" w:rsidR="00B667B1" w:rsidRPr="00B667B1" w:rsidRDefault="00B667B1" w:rsidP="00B667B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671C83BB" w14:textId="77777777" w:rsidR="00B667B1" w:rsidRPr="00B667B1" w:rsidRDefault="00B667B1" w:rsidP="00B667B1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szCs w:val="22"/>
                        </w:rPr>
                        <w:t>Payment of all applicable sales taxes is the responsibility of the vendor.</w:t>
                      </w:r>
                    </w:p>
                    <w:p w14:paraId="4BF699C4" w14:textId="77777777" w:rsidR="00B667B1" w:rsidRPr="00B667B1" w:rsidRDefault="00B667B1" w:rsidP="00B667B1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4E75BF35" w14:textId="77777777" w:rsidR="00B667B1" w:rsidRPr="00B667B1" w:rsidRDefault="00B667B1" w:rsidP="00B667B1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6B6700E5" w14:textId="4FC0D9DF" w:rsidR="007C0FB5" w:rsidRPr="00B667B1" w:rsidRDefault="00B667B1" w:rsidP="00C71FFF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B667B1">
                        <w:rPr>
                          <w:rFonts w:ascii="Calibri" w:hAnsi="Calibri" w:cs="Calibri"/>
                          <w:i/>
                          <w:iCs/>
                          <w:szCs w:val="22"/>
                        </w:rPr>
                        <w:t xml:space="preserve">*This is a section of the full Market policy document. If you have questions or wish further information, please </w:t>
                      </w:r>
                      <w:r w:rsidR="00CE0595">
                        <w:rPr>
                          <w:rFonts w:ascii="Calibri" w:hAnsi="Calibri" w:cs="Calibri"/>
                          <w:i/>
                          <w:iCs/>
                          <w:szCs w:val="22"/>
                        </w:rPr>
                        <w:t>note</w:t>
                      </w:r>
                      <w:r w:rsidRPr="00B667B1">
                        <w:rPr>
                          <w:rFonts w:ascii="Calibri" w:hAnsi="Calibri" w:cs="Calibri"/>
                          <w:i/>
                          <w:iCs/>
                          <w:szCs w:val="22"/>
                        </w:rPr>
                        <w:t xml:space="preserve"> on your application</w:t>
                      </w:r>
                      <w:r w:rsidR="00BD1392">
                        <w:rPr>
                          <w:rFonts w:ascii="Calibri" w:hAnsi="Calibri" w:cs="Calibri"/>
                          <w:i/>
                          <w:iCs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7601C" w:rsidSect="00A1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Demi Bold"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DED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420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4AB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64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08EF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A6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42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1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0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85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NDexMLQ0MbA0tDBX0lEKTi0uzszPAykwqQUAch6hcCwAAAA="/>
  </w:docVars>
  <w:rsids>
    <w:rsidRoot w:val="007C0FB5"/>
    <w:rsid w:val="00000ADE"/>
    <w:rsid w:val="00106650"/>
    <w:rsid w:val="00147730"/>
    <w:rsid w:val="001A2821"/>
    <w:rsid w:val="00325BCC"/>
    <w:rsid w:val="00374579"/>
    <w:rsid w:val="003840C7"/>
    <w:rsid w:val="00591AA1"/>
    <w:rsid w:val="006A2593"/>
    <w:rsid w:val="006B3449"/>
    <w:rsid w:val="00733DAB"/>
    <w:rsid w:val="007A1CEF"/>
    <w:rsid w:val="007C0FB5"/>
    <w:rsid w:val="00874506"/>
    <w:rsid w:val="009E34B4"/>
    <w:rsid w:val="00A1619F"/>
    <w:rsid w:val="00A2143E"/>
    <w:rsid w:val="00A30306"/>
    <w:rsid w:val="00A97AF2"/>
    <w:rsid w:val="00B667B1"/>
    <w:rsid w:val="00BD1392"/>
    <w:rsid w:val="00C16CC7"/>
    <w:rsid w:val="00C71FFF"/>
    <w:rsid w:val="00CE0595"/>
    <w:rsid w:val="00E2256D"/>
    <w:rsid w:val="00E76A18"/>
    <w:rsid w:val="00F20DD2"/>
    <w:rsid w:val="00F21CC6"/>
    <w:rsid w:val="00F734C2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ED63"/>
  <w15:docId w15:val="{80B7F989-8496-405A-B6CC-3F928A2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30"/>
    <w:rPr>
      <w:rFonts w:ascii="Avenir Next Medium" w:hAnsi="Avenir Next Medium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1FFF"/>
    <w:pPr>
      <w:keepNext/>
      <w:keepLines/>
      <w:spacing w:before="240"/>
      <w:outlineLvl w:val="0"/>
    </w:pPr>
    <w:rPr>
      <w:rFonts w:ascii="Avenir Next" w:eastAsiaTheme="majorEastAsia" w:hAnsi="Avenir Next" w:cstheme="majorBidi"/>
      <w:b/>
      <w:color w:val="9E206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FFF"/>
    <w:pPr>
      <w:keepNext/>
      <w:keepLines/>
      <w:spacing w:before="40"/>
      <w:outlineLvl w:val="1"/>
    </w:pPr>
    <w:rPr>
      <w:rFonts w:ascii="Avenir Next Demi Bold" w:eastAsiaTheme="majorEastAsia" w:hAnsi="Avenir Next Demi Bold" w:cstheme="majorBidi"/>
      <w:b/>
      <w:color w:val="00CCC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AF2"/>
    <w:pPr>
      <w:keepNext/>
      <w:keepLines/>
      <w:spacing w:before="40"/>
      <w:outlineLvl w:val="2"/>
    </w:pPr>
    <w:rPr>
      <w:rFonts w:ascii="Avenir Next Demi Bold" w:eastAsiaTheme="majorEastAsia" w:hAnsi="Avenir Next Demi Bold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AF2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7AF2"/>
    <w:pPr>
      <w:keepNext/>
      <w:keepLines/>
      <w:spacing w:before="40"/>
      <w:outlineLvl w:val="4"/>
    </w:pPr>
    <w:rPr>
      <w:rFonts w:eastAsiaTheme="majorEastAsia" w:cstheme="majorBidi"/>
      <w:color w:val="9E206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7AF2"/>
    <w:pPr>
      <w:keepNext/>
      <w:keepLines/>
      <w:spacing w:before="40"/>
      <w:outlineLvl w:val="5"/>
    </w:pPr>
    <w:rPr>
      <w:rFonts w:eastAsiaTheme="majorEastAsia" w:cstheme="majorBidi"/>
      <w:color w:val="9E206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7AF2"/>
    <w:pPr>
      <w:keepNext/>
      <w:keepLines/>
      <w:spacing w:before="40"/>
      <w:outlineLvl w:val="6"/>
    </w:pPr>
    <w:rPr>
      <w:rFonts w:eastAsiaTheme="majorEastAsia" w:cstheme="majorBidi"/>
      <w:iCs/>
      <w:color w:val="9E206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7AF2"/>
    <w:pPr>
      <w:keepNext/>
      <w:keepLines/>
      <w:spacing w:before="40"/>
      <w:outlineLvl w:val="7"/>
    </w:pPr>
    <w:rPr>
      <w:rFonts w:eastAsiaTheme="majorEastAsia" w:cstheme="majorBidi"/>
      <w:color w:val="7F7F7F" w:themeColor="text1" w:themeTint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7AF2"/>
    <w:pPr>
      <w:keepNext/>
      <w:keepLines/>
      <w:spacing w:before="40"/>
      <w:outlineLvl w:val="8"/>
    </w:pPr>
    <w:rPr>
      <w:rFonts w:eastAsiaTheme="majorEastAsia" w:cstheme="majorBidi"/>
      <w:iCs/>
      <w:color w:val="7F7F7F" w:themeColor="text1" w:themeTint="8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FFF"/>
    <w:rPr>
      <w:rFonts w:ascii="Avenir Next" w:eastAsiaTheme="majorEastAsia" w:hAnsi="Avenir Next" w:cstheme="majorBidi"/>
      <w:b/>
      <w:i w:val="0"/>
      <w:color w:val="9E206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FFF"/>
    <w:rPr>
      <w:rFonts w:ascii="Avenir Next Demi Bold" w:eastAsiaTheme="majorEastAsia" w:hAnsi="Avenir Next Demi Bold" w:cstheme="majorBidi"/>
      <w:b/>
      <w:i w:val="0"/>
      <w:color w:val="00CCCC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97AF2"/>
    <w:pPr>
      <w:pBdr>
        <w:top w:val="single" w:sz="4" w:space="10" w:color="FFC307"/>
        <w:bottom w:val="single" w:sz="4" w:space="10" w:color="FFC307"/>
      </w:pBdr>
      <w:spacing w:before="360" w:after="360"/>
      <w:ind w:left="864" w:right="864"/>
      <w:jc w:val="center"/>
    </w:pPr>
    <w:rPr>
      <w:i/>
      <w:iCs/>
      <w:color w:val="9E20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AF2"/>
    <w:rPr>
      <w:rFonts w:ascii="Avenir Next Medium" w:hAnsi="Avenir Next Medium"/>
      <w:b w:val="0"/>
      <w:i/>
      <w:iCs/>
      <w:color w:val="9E206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97AF2"/>
    <w:rPr>
      <w:rFonts w:ascii="Avenir Next Demi Bold" w:eastAsiaTheme="majorEastAsia" w:hAnsi="Avenir Next Demi Bold" w:cstheme="majorBidi"/>
      <w:b/>
      <w:i w:val="0"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97AF2"/>
    <w:rPr>
      <w:rFonts w:ascii="Avenir Next Medium" w:eastAsiaTheme="majorEastAsia" w:hAnsi="Avenir Next Medium" w:cstheme="majorBidi"/>
      <w:b w:val="0"/>
      <w:i w:val="0"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97AF2"/>
    <w:rPr>
      <w:rFonts w:ascii="Avenir Next Medium" w:eastAsiaTheme="majorEastAsia" w:hAnsi="Avenir Next Medium" w:cstheme="majorBidi"/>
      <w:b w:val="0"/>
      <w:i w:val="0"/>
      <w:color w:val="9E206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97AF2"/>
    <w:rPr>
      <w:rFonts w:ascii="Avenir Next Medium" w:eastAsiaTheme="majorEastAsia" w:hAnsi="Avenir Next Medium" w:cstheme="majorBidi"/>
      <w:b w:val="0"/>
      <w:i w:val="0"/>
      <w:color w:val="9E2064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47730"/>
    <w:pPr>
      <w:contextualSpacing/>
    </w:pPr>
    <w:rPr>
      <w:rFonts w:eastAsiaTheme="majorEastAsia" w:cstheme="majorBidi"/>
      <w:color w:val="9E206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730"/>
    <w:rPr>
      <w:rFonts w:ascii="Avenir Next Medium" w:eastAsiaTheme="majorEastAsia" w:hAnsi="Avenir Next Medium" w:cstheme="majorBidi"/>
      <w:b w:val="0"/>
      <w:i w:val="0"/>
      <w:color w:val="9E206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AF2"/>
    <w:pPr>
      <w:numPr>
        <w:ilvl w:val="1"/>
      </w:numPr>
      <w:spacing w:after="160"/>
    </w:pPr>
    <w:rPr>
      <w:rFonts w:eastAsiaTheme="minorEastAsia"/>
      <w:color w:val="00CCCC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7AF2"/>
    <w:rPr>
      <w:rFonts w:ascii="Avenir Next Medium" w:eastAsiaTheme="minorEastAsia" w:hAnsi="Avenir Next Medium"/>
      <w:b w:val="0"/>
      <w:i w:val="0"/>
      <w:color w:val="00CCCC"/>
      <w:spacing w:val="15"/>
      <w:sz w:val="36"/>
      <w:szCs w:val="22"/>
    </w:rPr>
  </w:style>
  <w:style w:type="character" w:styleId="Strong">
    <w:name w:val="Strong"/>
    <w:basedOn w:val="DefaultParagraphFont"/>
    <w:uiPriority w:val="22"/>
    <w:qFormat/>
    <w:rsid w:val="00147730"/>
    <w:rPr>
      <w:rFonts w:ascii="Avenir Next Medium" w:hAnsi="Avenir Next Medium"/>
      <w:b/>
      <w:bCs/>
      <w:i w:val="0"/>
      <w:sz w:val="22"/>
    </w:rPr>
  </w:style>
  <w:style w:type="character" w:styleId="Emphasis">
    <w:name w:val="Emphasis"/>
    <w:basedOn w:val="DefaultParagraphFont"/>
    <w:uiPriority w:val="20"/>
    <w:qFormat/>
    <w:rsid w:val="00147730"/>
    <w:rPr>
      <w:rFonts w:ascii="Avenir Next Medium" w:hAnsi="Avenir Next Medium"/>
      <w:b w:val="0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A97AF2"/>
    <w:rPr>
      <w:rFonts w:ascii="Avenir Next Medium" w:hAnsi="Avenir Next Medium"/>
      <w:b w:val="0"/>
      <w:i/>
      <w:iCs/>
      <w:color w:val="000000" w:themeColor="text1"/>
      <w:sz w:val="22"/>
    </w:rPr>
  </w:style>
  <w:style w:type="character" w:styleId="IntenseReference">
    <w:name w:val="Intense Reference"/>
    <w:basedOn w:val="DefaultParagraphFont"/>
    <w:uiPriority w:val="32"/>
    <w:qFormat/>
    <w:rsid w:val="00A97AF2"/>
    <w:rPr>
      <w:rFonts w:ascii="Avenir Next Medium" w:hAnsi="Avenir Next Medium"/>
      <w:b/>
      <w:bCs/>
      <w:i w:val="0"/>
      <w:smallCaps/>
      <w:color w:val="00CCCC"/>
      <w:spacing w:val="5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97AF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7AF2"/>
    <w:rPr>
      <w:rFonts w:ascii="Avenir Next Medium" w:hAnsi="Avenir Next Medium"/>
      <w:b w:val="0"/>
      <w:i/>
      <w:iCs/>
      <w:color w:val="000000" w:themeColor="text1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AF2"/>
    <w:pPr>
      <w:spacing w:after="200"/>
    </w:pPr>
    <w:rPr>
      <w:i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AF2"/>
    <w:pPr>
      <w:outlineLvl w:val="9"/>
    </w:pPr>
    <w:rPr>
      <w:rFonts w:ascii="Avenir Next Demi Bold" w:hAnsi="Avenir Next Demi 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F2"/>
    <w:rPr>
      <w:rFonts w:ascii="Avenir Next" w:hAnsi="Avenir Next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F2"/>
    <w:rPr>
      <w:rFonts w:ascii="Avenir Next" w:hAnsi="Avenir Next" w:cs="Times New Roman"/>
      <w:b w:val="0"/>
      <w:i w:val="0"/>
      <w:color w:val="000000" w:themeColor="tex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97AF2"/>
    <w:pPr>
      <w:pBdr>
        <w:top w:val="single" w:sz="2" w:space="10" w:color="FFC307"/>
        <w:left w:val="single" w:sz="2" w:space="10" w:color="FFC307"/>
        <w:bottom w:val="single" w:sz="2" w:space="10" w:color="FFC307"/>
        <w:right w:val="single" w:sz="2" w:space="10" w:color="FFC307"/>
      </w:pBdr>
      <w:ind w:left="1152" w:right="1152"/>
    </w:pPr>
    <w:rPr>
      <w:rFonts w:asciiTheme="minorHAnsi" w:eastAsiaTheme="minorEastAsia" w:hAnsiTheme="minorHAnsi"/>
      <w:i/>
      <w:iCs/>
      <w:color w:val="9E2064"/>
    </w:rPr>
  </w:style>
  <w:style w:type="character" w:styleId="FollowedHyperlink">
    <w:name w:val="FollowedHyperlink"/>
    <w:basedOn w:val="DefaultParagraphFont"/>
    <w:uiPriority w:val="99"/>
    <w:semiHidden/>
    <w:unhideWhenUsed/>
    <w:rsid w:val="00A97AF2"/>
    <w:rPr>
      <w:rFonts w:ascii="Avenir Next Medium" w:hAnsi="Avenir Next Medium"/>
      <w:b w:val="0"/>
      <w:i w:val="0"/>
      <w:color w:val="00CCCC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97AF2"/>
    <w:rPr>
      <w:rFonts w:ascii="Avenir Next Medium" w:hAnsi="Avenir Next Medium"/>
      <w:b w:val="0"/>
      <w:i w:val="0"/>
      <w:color w:val="00CCCC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97AF2"/>
    <w:rPr>
      <w:rFonts w:ascii="Avenir Next Medium" w:eastAsiaTheme="majorEastAsia" w:hAnsi="Avenir Next Medium" w:cstheme="majorBidi"/>
      <w:b w:val="0"/>
      <w:i w:val="0"/>
      <w:iCs/>
      <w:color w:val="9E206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97AF2"/>
    <w:rPr>
      <w:rFonts w:ascii="Avenir Next Medium" w:eastAsiaTheme="majorEastAsia" w:hAnsi="Avenir Next Medium" w:cstheme="majorBidi"/>
      <w:b w:val="0"/>
      <w:i w:val="0"/>
      <w:color w:val="7F7F7F" w:themeColor="text1" w:themeTint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7AF2"/>
    <w:rPr>
      <w:rFonts w:ascii="Avenir Next Medium" w:eastAsiaTheme="majorEastAsia" w:hAnsi="Avenir Next Medium" w:cstheme="majorBidi"/>
      <w:b w:val="0"/>
      <w:i w:val="0"/>
      <w:iCs/>
      <w:color w:val="7F7F7F" w:themeColor="text1" w:themeTint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Poleski</dc:creator>
  <cp:lastModifiedBy>David Butcher</cp:lastModifiedBy>
  <cp:revision>2</cp:revision>
  <cp:lastPrinted>2021-10-12T20:50:00Z</cp:lastPrinted>
  <dcterms:created xsi:type="dcterms:W3CDTF">2021-10-19T20:20:00Z</dcterms:created>
  <dcterms:modified xsi:type="dcterms:W3CDTF">2021-10-19T20:20:00Z</dcterms:modified>
</cp:coreProperties>
</file>